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51AE4" w14:textId="77777777" w:rsidR="009B3A69" w:rsidRPr="009B3A69" w:rsidRDefault="009B3A69" w:rsidP="009B3A69">
      <w:pPr>
        <w:spacing w:after="0"/>
        <w:jc w:val="center"/>
        <w:rPr>
          <w:sz w:val="32"/>
          <w:szCs w:val="32"/>
        </w:rPr>
      </w:pPr>
      <w:r w:rsidRPr="009B3A69">
        <w:rPr>
          <w:sz w:val="32"/>
          <w:szCs w:val="32"/>
        </w:rPr>
        <w:t>NOTICE OF PRIVACY PRACTICES</w:t>
      </w:r>
    </w:p>
    <w:p w14:paraId="7FB59A1B" w14:textId="77777777" w:rsidR="009B3A69" w:rsidRPr="009B3A69" w:rsidRDefault="009B3A69" w:rsidP="009B3A69">
      <w:pPr>
        <w:spacing w:after="0"/>
        <w:jc w:val="center"/>
        <w:rPr>
          <w:sz w:val="28"/>
          <w:szCs w:val="28"/>
        </w:rPr>
      </w:pPr>
      <w:r w:rsidRPr="009B3A69">
        <w:rPr>
          <w:sz w:val="28"/>
          <w:szCs w:val="28"/>
        </w:rPr>
        <w:t>Wendel Family Dental Centre</w:t>
      </w:r>
    </w:p>
    <w:p w14:paraId="1B0EA067" w14:textId="77777777" w:rsidR="009B3A69" w:rsidRDefault="009B3A69" w:rsidP="009B3A69">
      <w:pPr>
        <w:spacing w:after="0"/>
        <w:rPr>
          <w:b/>
          <w:bCs/>
        </w:rPr>
      </w:pPr>
    </w:p>
    <w:p w14:paraId="74E5F29E" w14:textId="2C6ADF8B" w:rsidR="009B3A69" w:rsidRPr="009B3A69" w:rsidRDefault="009B3A69" w:rsidP="009B3A69">
      <w:pPr>
        <w:spacing w:after="0"/>
      </w:pPr>
      <w:r w:rsidRPr="009B3A69">
        <w:rPr>
          <w:b/>
          <w:bCs/>
        </w:rPr>
        <w:t xml:space="preserve">Effective Date: </w:t>
      </w:r>
      <w:r w:rsidRPr="009B3A69">
        <w:t>February 6, 2026</w:t>
      </w:r>
    </w:p>
    <w:p w14:paraId="104ACC1C" w14:textId="77777777" w:rsidR="009B3A69" w:rsidRDefault="009B3A69" w:rsidP="009B3A69">
      <w:pPr>
        <w:spacing w:after="0"/>
        <w:rPr>
          <w:b/>
          <w:bCs/>
        </w:rPr>
      </w:pPr>
    </w:p>
    <w:p w14:paraId="2C6E8E84" w14:textId="77777777" w:rsidR="009B3A69" w:rsidRDefault="009B3A69" w:rsidP="009B3A69">
      <w:pPr>
        <w:spacing w:after="0"/>
        <w:rPr>
          <w:b/>
          <w:bCs/>
        </w:rPr>
      </w:pPr>
    </w:p>
    <w:p w14:paraId="34999E7F" w14:textId="20851475" w:rsidR="009B3A69" w:rsidRPr="009B3A69" w:rsidRDefault="009B3A69" w:rsidP="009B3A69">
      <w:pPr>
        <w:spacing w:after="0"/>
        <w:rPr>
          <w:b/>
          <w:bCs/>
        </w:rPr>
      </w:pPr>
      <w:r w:rsidRPr="009B3A69">
        <w:rPr>
          <w:b/>
          <w:bCs/>
        </w:rPr>
        <w:t>THIS NOTICE DESCRIBES HOW DENTAL AND HEALTH INFORMATION ABOUT YOU,</w:t>
      </w:r>
    </w:p>
    <w:p w14:paraId="46903499" w14:textId="41B496BD" w:rsidR="009B3A69" w:rsidRPr="009B3A69" w:rsidRDefault="009B3A69" w:rsidP="009B3A69">
      <w:pPr>
        <w:spacing w:after="0"/>
        <w:rPr>
          <w:b/>
          <w:bCs/>
        </w:rPr>
      </w:pPr>
      <w:r w:rsidRPr="009B3A69">
        <w:rPr>
          <w:b/>
          <w:bCs/>
        </w:rPr>
        <w:t>INCLUDING SENSITIVE INFORMATION, MAY BE USED AND DISCLOSED AND HOW YOU CAN</w:t>
      </w:r>
      <w:r>
        <w:rPr>
          <w:b/>
          <w:bCs/>
        </w:rPr>
        <w:t xml:space="preserve"> </w:t>
      </w:r>
      <w:r w:rsidRPr="009B3A69">
        <w:rPr>
          <w:b/>
          <w:bCs/>
        </w:rPr>
        <w:t>ACCESS THIS INFORMATION. PLEASE REVIEW IT CAREFULLY.</w:t>
      </w:r>
    </w:p>
    <w:p w14:paraId="66CBFD33" w14:textId="77777777" w:rsidR="009B3A69" w:rsidRDefault="009B3A69" w:rsidP="009B3A69">
      <w:pPr>
        <w:spacing w:after="0"/>
      </w:pPr>
    </w:p>
    <w:p w14:paraId="253EBE28" w14:textId="48079AD7" w:rsidR="009B3A69" w:rsidRPr="009B3A69" w:rsidRDefault="009B3A69" w:rsidP="009B3A69">
      <w:pPr>
        <w:spacing w:after="0"/>
      </w:pPr>
      <w:r w:rsidRPr="009B3A69">
        <w:t>OUR LEGAL DUTIES</w:t>
      </w:r>
    </w:p>
    <w:p w14:paraId="11BA15BA" w14:textId="77777777" w:rsidR="009B3A69" w:rsidRDefault="009B3A69" w:rsidP="009B3A69">
      <w:pPr>
        <w:spacing w:after="0"/>
      </w:pPr>
    </w:p>
    <w:p w14:paraId="18DD477B" w14:textId="18627CFB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Wendel Family Dental Centre is required by law to maintain the privacy of your protected health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information (PHI), provide you with this Notice of Privacy Practices, follow the terms of this notice, and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notify you if a breach of unsecured PHI occurs.</w:t>
      </w:r>
    </w:p>
    <w:p w14:paraId="5426A5D0" w14:textId="77777777" w:rsidR="009B3A69" w:rsidRDefault="009B3A69" w:rsidP="009B3A69">
      <w:pPr>
        <w:spacing w:after="0"/>
      </w:pPr>
    </w:p>
    <w:p w14:paraId="7C0BE7FC" w14:textId="1561632E" w:rsidR="009B3A69" w:rsidRPr="009B3A69" w:rsidRDefault="009B3A69" w:rsidP="009B3A69">
      <w:pPr>
        <w:spacing w:after="0"/>
      </w:pPr>
      <w:r w:rsidRPr="009B3A69">
        <w:t>HOW WE MAY USE AND DISCLOSE YOUR HEALTH INFORMATION</w:t>
      </w:r>
    </w:p>
    <w:p w14:paraId="3BB2548B" w14:textId="77777777" w:rsidR="009B3A69" w:rsidRDefault="009B3A69" w:rsidP="009B3A69">
      <w:pPr>
        <w:spacing w:after="0"/>
        <w:rPr>
          <w:b/>
          <w:bCs/>
        </w:rPr>
      </w:pPr>
    </w:p>
    <w:p w14:paraId="0EE57CB0" w14:textId="27299653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b/>
          <w:bCs/>
          <w:sz w:val="22"/>
          <w:szCs w:val="22"/>
        </w:rPr>
        <w:t xml:space="preserve">Treatment: </w:t>
      </w:r>
      <w:r w:rsidRPr="009B3A69">
        <w:rPr>
          <w:sz w:val="22"/>
          <w:szCs w:val="22"/>
        </w:rPr>
        <w:t>We may use and share your health information to provide, coordinate, or manage your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dental care, including consultation with specialists or other healthcare providers.</w:t>
      </w:r>
    </w:p>
    <w:p w14:paraId="0E58B295" w14:textId="77777777" w:rsidR="009B3A69" w:rsidRPr="009B3A69" w:rsidRDefault="009B3A69" w:rsidP="009B3A69">
      <w:pPr>
        <w:spacing w:after="0"/>
        <w:rPr>
          <w:b/>
          <w:bCs/>
          <w:sz w:val="22"/>
          <w:szCs w:val="22"/>
        </w:rPr>
      </w:pPr>
    </w:p>
    <w:p w14:paraId="690BA978" w14:textId="3862740F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b/>
          <w:bCs/>
          <w:sz w:val="22"/>
          <w:szCs w:val="22"/>
        </w:rPr>
        <w:t xml:space="preserve">Payment: </w:t>
      </w:r>
      <w:r w:rsidRPr="009B3A69">
        <w:rPr>
          <w:sz w:val="22"/>
          <w:szCs w:val="22"/>
        </w:rPr>
        <w:t>We may use and disclose your health information to bill and collect payment for services,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including insurance claims, eligibility verification, and collections.</w:t>
      </w:r>
    </w:p>
    <w:p w14:paraId="2CAE6367" w14:textId="77777777" w:rsidR="009B3A69" w:rsidRPr="009B3A69" w:rsidRDefault="009B3A69" w:rsidP="009B3A69">
      <w:pPr>
        <w:spacing w:after="0"/>
        <w:rPr>
          <w:b/>
          <w:bCs/>
          <w:sz w:val="22"/>
          <w:szCs w:val="22"/>
        </w:rPr>
      </w:pPr>
    </w:p>
    <w:p w14:paraId="3950DE2A" w14:textId="57220210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b/>
          <w:bCs/>
          <w:sz w:val="22"/>
          <w:szCs w:val="22"/>
        </w:rPr>
        <w:t xml:space="preserve">Health Care Operations: </w:t>
      </w:r>
      <w:r w:rsidRPr="009B3A69">
        <w:rPr>
          <w:sz w:val="22"/>
          <w:szCs w:val="22"/>
        </w:rPr>
        <w:t>We may use and disclose information for business operations such as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scheduling, quality assessment, staff training, audits, and administrative activities.</w:t>
      </w:r>
    </w:p>
    <w:p w14:paraId="37F1F96D" w14:textId="77777777" w:rsidR="009B3A69" w:rsidRDefault="009B3A69" w:rsidP="009B3A69">
      <w:pPr>
        <w:spacing w:after="0"/>
      </w:pPr>
    </w:p>
    <w:p w14:paraId="6E67C77F" w14:textId="4EB60531" w:rsidR="009B3A69" w:rsidRPr="009B3A69" w:rsidRDefault="009B3A69" w:rsidP="009B3A69">
      <w:pPr>
        <w:spacing w:after="0"/>
      </w:pPr>
      <w:r w:rsidRPr="009B3A69">
        <w:t>COMMUNICATIONS</w:t>
      </w:r>
    </w:p>
    <w:p w14:paraId="1F52D317" w14:textId="77777777" w:rsidR="009B3A69" w:rsidRDefault="009B3A69" w:rsidP="009B3A69">
      <w:pPr>
        <w:spacing w:after="0"/>
      </w:pPr>
    </w:p>
    <w:p w14:paraId="1E5D55F7" w14:textId="58FA8F28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We may contact you by phone, voicemail, text message, email, patient portals, or written</w:t>
      </w:r>
    </w:p>
    <w:p w14:paraId="0831711A" w14:textId="0330F835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correspondence regarding appointments, treatment, billing, insurance, and office operations. You may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request alternative or confidential communication methods at any time.</w:t>
      </w:r>
    </w:p>
    <w:p w14:paraId="30D63744" w14:textId="77777777" w:rsidR="009B3A69" w:rsidRDefault="009B3A69" w:rsidP="009B3A69">
      <w:pPr>
        <w:spacing w:after="0"/>
      </w:pPr>
    </w:p>
    <w:p w14:paraId="6BCC9F53" w14:textId="08AEB158" w:rsidR="009B3A69" w:rsidRPr="009B3A69" w:rsidRDefault="009B3A69" w:rsidP="009B3A69">
      <w:pPr>
        <w:spacing w:after="0"/>
      </w:pPr>
      <w:r w:rsidRPr="009B3A69">
        <w:t>SUBSTANCE USE DISORDER (SUD) INFORMATION – IMPORTANT NOTICE</w:t>
      </w:r>
    </w:p>
    <w:p w14:paraId="0EE1A8F2" w14:textId="654C80C1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If your health information includes records relating to substance use disorder (SUD) treatment, that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information is protected by federal law under 42 CFR Part 2 in addition to HIPAA.</w:t>
      </w:r>
    </w:p>
    <w:p w14:paraId="30FFB9D9" w14:textId="77777777" w:rsidR="009B3A69" w:rsidRDefault="009B3A69" w:rsidP="009B3A69">
      <w:pPr>
        <w:spacing w:after="0"/>
      </w:pPr>
    </w:p>
    <w:p w14:paraId="7B5AB470" w14:textId="4061263D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SUD records may be used or disclosed for treatment, payment, and health care operations as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permitted by law. Such information may not be disclosed to law enforcement or used against you in</w:t>
      </w:r>
      <w:r>
        <w:t xml:space="preserve"> </w:t>
      </w:r>
      <w:r w:rsidRPr="009B3A69">
        <w:rPr>
          <w:sz w:val="22"/>
          <w:szCs w:val="22"/>
        </w:rPr>
        <w:lastRenderedPageBreak/>
        <w:t>criminal, civil, or administrative proceedings without your written consent or a court order, except as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allowed by law.</w:t>
      </w:r>
    </w:p>
    <w:p w14:paraId="53D6BBE6" w14:textId="77777777" w:rsidR="009B3A69" w:rsidRDefault="009B3A69" w:rsidP="009B3A69">
      <w:pPr>
        <w:spacing w:after="0"/>
      </w:pPr>
    </w:p>
    <w:p w14:paraId="7D75BC74" w14:textId="60DAC14B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You may revoke consent for disclosure of SUD-related information at any time in writing, except to the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extent that action has already been taken.</w:t>
      </w:r>
    </w:p>
    <w:p w14:paraId="15B1D10A" w14:textId="77777777" w:rsidR="009B3A69" w:rsidRDefault="009B3A69" w:rsidP="009B3A69">
      <w:pPr>
        <w:spacing w:after="0"/>
      </w:pPr>
    </w:p>
    <w:p w14:paraId="28CB970B" w14:textId="43365042" w:rsidR="009B3A69" w:rsidRPr="009B3A69" w:rsidRDefault="009B3A69" w:rsidP="009B3A69">
      <w:pPr>
        <w:spacing w:after="0"/>
      </w:pPr>
      <w:r w:rsidRPr="009B3A69">
        <w:t>OTHER PERMITTED USES AND DISCLOSURES</w:t>
      </w:r>
    </w:p>
    <w:p w14:paraId="4D253C45" w14:textId="77777777" w:rsidR="009B3A69" w:rsidRDefault="009B3A69" w:rsidP="009B3A69">
      <w:pPr>
        <w:spacing w:after="0"/>
      </w:pPr>
    </w:p>
    <w:p w14:paraId="1194C3F9" w14:textId="37F09A32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We may disclose health information when required by law, for public health activities, health oversight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agencies, court orders, workers’ compensation claims, or to prevent a serious threat to health or safety.</w:t>
      </w:r>
    </w:p>
    <w:p w14:paraId="677B384C" w14:textId="77777777" w:rsidR="009B3A69" w:rsidRDefault="009B3A69" w:rsidP="009B3A69">
      <w:pPr>
        <w:spacing w:after="0"/>
      </w:pPr>
    </w:p>
    <w:p w14:paraId="132EF443" w14:textId="24583879" w:rsidR="009B3A69" w:rsidRPr="009B3A69" w:rsidRDefault="009B3A69" w:rsidP="009B3A69">
      <w:pPr>
        <w:spacing w:after="0"/>
      </w:pPr>
      <w:r w:rsidRPr="009B3A69">
        <w:t>USES AND DISCLOSURES REQUIRING YOUR AUTHORIZATION</w:t>
      </w:r>
    </w:p>
    <w:p w14:paraId="52E11ECD" w14:textId="0EAD41FC" w:rsidR="009B3A69" w:rsidRPr="009B3A69" w:rsidRDefault="009B3A69" w:rsidP="009B3A69">
      <w:pPr>
        <w:spacing w:after="0"/>
        <w:rPr>
          <w:sz w:val="22"/>
          <w:szCs w:val="22"/>
        </w:rPr>
      </w:pPr>
      <w:r>
        <w:br/>
      </w:r>
      <w:r w:rsidRPr="009B3A69">
        <w:rPr>
          <w:sz w:val="22"/>
          <w:szCs w:val="22"/>
        </w:rPr>
        <w:t>We will not use or disclose your health information for marketing purposes, sell your information, or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disclose psychotherapy notes without your written authorization. You may revoke authorization in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writing at any time.</w:t>
      </w:r>
    </w:p>
    <w:p w14:paraId="69B2C919" w14:textId="77777777" w:rsidR="009B3A69" w:rsidRDefault="009B3A69" w:rsidP="009B3A69">
      <w:pPr>
        <w:spacing w:after="0"/>
      </w:pPr>
    </w:p>
    <w:p w14:paraId="21678F8B" w14:textId="27C91EE4" w:rsidR="009B3A69" w:rsidRPr="009B3A69" w:rsidRDefault="009B3A69" w:rsidP="009B3A69">
      <w:pPr>
        <w:spacing w:after="0"/>
      </w:pPr>
      <w:r w:rsidRPr="009B3A69">
        <w:t>YOUR RIGHTS</w:t>
      </w:r>
    </w:p>
    <w:p w14:paraId="5BEABD1E" w14:textId="77777777" w:rsidR="009B3A69" w:rsidRDefault="009B3A69" w:rsidP="009B3A69">
      <w:pPr>
        <w:spacing w:after="0"/>
      </w:pPr>
    </w:p>
    <w:p w14:paraId="3B8A3405" w14:textId="277D9DC0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You have the right to inspect or receive copies of your records, request amendments, request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restrictions or confidential communications, receive an accounting of disclosures, obtain a paper copy</w:t>
      </w:r>
      <w:r w:rsidRPr="009B3A69">
        <w:rPr>
          <w:sz w:val="22"/>
          <w:szCs w:val="22"/>
        </w:rPr>
        <w:t xml:space="preserve"> </w:t>
      </w:r>
      <w:r w:rsidRPr="009B3A69">
        <w:rPr>
          <w:sz w:val="22"/>
          <w:szCs w:val="22"/>
        </w:rPr>
        <w:t>of this notice, and file a complaint without retaliation.</w:t>
      </w:r>
    </w:p>
    <w:p w14:paraId="072948C2" w14:textId="77777777" w:rsidR="009B3A69" w:rsidRDefault="009B3A69" w:rsidP="009B3A69">
      <w:pPr>
        <w:spacing w:after="0"/>
      </w:pPr>
    </w:p>
    <w:p w14:paraId="3FFA8466" w14:textId="1919A05A" w:rsidR="009B3A69" w:rsidRPr="009B3A69" w:rsidRDefault="009B3A69" w:rsidP="009B3A69">
      <w:pPr>
        <w:spacing w:after="0"/>
      </w:pPr>
      <w:r w:rsidRPr="009B3A69">
        <w:t>PRIVACY OFFICER CONTACT INFORMATION</w:t>
      </w:r>
    </w:p>
    <w:p w14:paraId="7D0E083E" w14:textId="77777777" w:rsidR="009B3A69" w:rsidRDefault="009B3A69" w:rsidP="009B3A69">
      <w:pPr>
        <w:spacing w:after="0"/>
      </w:pPr>
    </w:p>
    <w:p w14:paraId="08B61C11" w14:textId="55D8E675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Dawn Piovesan</w:t>
      </w:r>
      <w:r w:rsidRPr="009B3A69">
        <w:rPr>
          <w:sz w:val="22"/>
          <w:szCs w:val="22"/>
        </w:rPr>
        <w:t>, Privacy Officer</w:t>
      </w:r>
    </w:p>
    <w:p w14:paraId="4D5F77F0" w14:textId="77777777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Wendel Family Dental Centre</w:t>
      </w:r>
    </w:p>
    <w:p w14:paraId="62892221" w14:textId="77777777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7012 NE 40th St, Vancouver, WA 98661</w:t>
      </w:r>
    </w:p>
    <w:p w14:paraId="41EF3410" w14:textId="77777777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Phone: 360-254-5254</w:t>
      </w:r>
    </w:p>
    <w:p w14:paraId="653E1D4F" w14:textId="77777777" w:rsidR="009B3A69" w:rsidRDefault="009B3A69" w:rsidP="009B3A69">
      <w:pPr>
        <w:spacing w:after="0"/>
      </w:pPr>
    </w:p>
    <w:p w14:paraId="10AD2F1E" w14:textId="435D16BD" w:rsidR="009B3A69" w:rsidRPr="009B3A69" w:rsidRDefault="009B3A69" w:rsidP="009B3A69">
      <w:pPr>
        <w:spacing w:after="0"/>
      </w:pPr>
      <w:r w:rsidRPr="009B3A69">
        <w:t>CHANGES TO THIS NOTICE</w:t>
      </w:r>
    </w:p>
    <w:p w14:paraId="7734E5B4" w14:textId="77777777" w:rsidR="009B3A69" w:rsidRDefault="009B3A69" w:rsidP="009B3A69">
      <w:pPr>
        <w:spacing w:after="0"/>
      </w:pPr>
    </w:p>
    <w:p w14:paraId="5EF55B8D" w14:textId="3F212FD5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We reserve the right to change this Notice of Privacy Practices. Any revised notice will apply to all</w:t>
      </w:r>
    </w:p>
    <w:p w14:paraId="0EF89883" w14:textId="05C61F45" w:rsidR="009B3A69" w:rsidRPr="009B3A69" w:rsidRDefault="009B3A69" w:rsidP="009B3A69">
      <w:pPr>
        <w:spacing w:after="0"/>
        <w:rPr>
          <w:sz w:val="22"/>
          <w:szCs w:val="22"/>
        </w:rPr>
      </w:pPr>
      <w:r w:rsidRPr="009B3A69">
        <w:rPr>
          <w:sz w:val="22"/>
          <w:szCs w:val="22"/>
        </w:rPr>
        <w:t>health information we maintain and will be available in our office and upon request.</w:t>
      </w:r>
    </w:p>
    <w:sectPr w:rsidR="009B3A69" w:rsidRPr="009B3A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69"/>
    <w:rsid w:val="00144F26"/>
    <w:rsid w:val="009B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EC149"/>
  <w15:chartTrackingRefBased/>
  <w15:docId w15:val="{260163AF-D989-45B4-8BAA-B7F077F5F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Brett</dc:creator>
  <cp:keywords/>
  <dc:description/>
  <cp:lastModifiedBy>Jonna Brett</cp:lastModifiedBy>
  <cp:revision>1</cp:revision>
  <cp:lastPrinted>2026-02-11T16:18:00Z</cp:lastPrinted>
  <dcterms:created xsi:type="dcterms:W3CDTF">2026-02-11T16:10:00Z</dcterms:created>
  <dcterms:modified xsi:type="dcterms:W3CDTF">2026-02-11T16:19:00Z</dcterms:modified>
</cp:coreProperties>
</file>